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7" w:rsidRDefault="007E3AA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3AA7" w:rsidRDefault="007E3AA7">
      <w:pPr>
        <w:pStyle w:val="ConsPlusNormal"/>
        <w:jc w:val="both"/>
        <w:outlineLvl w:val="0"/>
      </w:pPr>
    </w:p>
    <w:p w:rsidR="007E3AA7" w:rsidRDefault="007E3A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3AA7" w:rsidRDefault="007E3AA7">
      <w:pPr>
        <w:pStyle w:val="ConsPlusTitle"/>
        <w:jc w:val="center"/>
      </w:pPr>
    </w:p>
    <w:p w:rsidR="007E3AA7" w:rsidRDefault="007E3AA7">
      <w:pPr>
        <w:pStyle w:val="ConsPlusTitle"/>
        <w:jc w:val="center"/>
      </w:pPr>
      <w:r>
        <w:t>ПОСТАНОВЛЕНИЕ</w:t>
      </w:r>
    </w:p>
    <w:p w:rsidR="007E3AA7" w:rsidRDefault="007E3AA7">
      <w:pPr>
        <w:pStyle w:val="ConsPlusTitle"/>
        <w:jc w:val="center"/>
      </w:pPr>
      <w:r>
        <w:t>от 26 июня 2012 г. N 644</w:t>
      </w:r>
    </w:p>
    <w:p w:rsidR="007E3AA7" w:rsidRDefault="007E3AA7">
      <w:pPr>
        <w:pStyle w:val="ConsPlusTitle"/>
        <w:jc w:val="center"/>
      </w:pPr>
    </w:p>
    <w:p w:rsidR="007E3AA7" w:rsidRDefault="007E3AA7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7E3AA7" w:rsidRDefault="007E3AA7">
      <w:pPr>
        <w:pStyle w:val="ConsPlusTitle"/>
        <w:jc w:val="center"/>
      </w:pPr>
      <w:r>
        <w:t>УЧЕТА ИНФОРМАЦИОННЫХ СИСТЕМ, СОЗДАВАЕМЫХ И ПРИОБРЕТАЕМЫХ</w:t>
      </w:r>
    </w:p>
    <w:p w:rsidR="007E3AA7" w:rsidRDefault="007E3AA7">
      <w:pPr>
        <w:pStyle w:val="ConsPlusTitle"/>
        <w:jc w:val="center"/>
      </w:pPr>
      <w:r>
        <w:t>ЗА СЧЕТ СРЕДСТВ ФЕДЕРАЛЬНОГО БЮДЖЕТА И БЮДЖЕТОВ</w:t>
      </w:r>
    </w:p>
    <w:p w:rsidR="007E3AA7" w:rsidRDefault="007E3AA7">
      <w:pPr>
        <w:pStyle w:val="ConsPlusTitle"/>
        <w:jc w:val="center"/>
      </w:pPr>
      <w:r>
        <w:t>ГОСУДАРСТВЕННЫХ ВНЕБЮДЖЕТНЫХ ФОНДОВ</w:t>
      </w:r>
    </w:p>
    <w:p w:rsidR="007E3AA7" w:rsidRDefault="007E3A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7" w:rsidRDefault="007E3A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7" w:rsidRDefault="007E3A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AA7" w:rsidRDefault="007E3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AA7" w:rsidRDefault="007E3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30.01.2013 </w:t>
            </w:r>
            <w:hyperlink r:id="rId6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3AA7" w:rsidRDefault="007E3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7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14.11.2015 </w:t>
            </w:r>
            <w:hyperlink r:id="rId8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25.09.2018 </w:t>
            </w:r>
            <w:hyperlink r:id="rId9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7E3AA7" w:rsidRDefault="007E3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10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7" w:rsidRDefault="007E3AA7">
            <w:pPr>
              <w:pStyle w:val="ConsPlusNormal"/>
            </w:pPr>
          </w:p>
        </w:tc>
      </w:tr>
    </w:tbl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E3AA7" w:rsidRDefault="007E3AA7">
      <w:pPr>
        <w:pStyle w:val="ConsPlusNormal"/>
        <w:spacing w:before="220"/>
        <w:ind w:firstLine="540"/>
        <w:jc w:val="both"/>
      </w:pPr>
      <w:hyperlink w:anchor="P60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фондов;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абзац утратил силу с 1 декабря 2015 года.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РФ от 14.11.2015 N 1235.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60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осуществляются федеральными органами исполнительной власти и органами управления государственными внебюджетными фондами в пределах бюджетных ассигнований, предусмотренных федеральными </w:t>
      </w:r>
      <w:hyperlink r:id="rId12">
        <w:r>
          <w:rPr>
            <w:color w:val="0000FF"/>
          </w:rPr>
          <w:t>законами</w:t>
        </w:r>
      </w:hyperlink>
      <w:r>
        <w:t xml:space="preserve"> о федеральном бюджете и бюджетах государственных внебюджетных фондов на соответствующий финансовый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а) утвердить в 2-месячный срок:</w:t>
      </w:r>
    </w:p>
    <w:p w:rsidR="007E3AA7" w:rsidRDefault="007E3AA7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методические рекомендации</w:t>
        </w:r>
      </w:hyperlink>
      <w:r>
        <w:t xml:space="preserve">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Федерации, а также по составу сведений, размещаемых в системе учета информационных систем;</w:t>
      </w:r>
      <w:proofErr w:type="gramEnd"/>
    </w:p>
    <w:p w:rsidR="007E3AA7" w:rsidRDefault="007E3AA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методические указания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инфраструктуры, предусматривающие в том числе: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правила классификации информационных систем и компонентов информационно-телекоммуникационной инфраструктуры;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формы электронного паспорта информационной системы и электронного паспорта компонента информационно-телекоммуникационной инфраструктуры;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lastRenderedPageBreak/>
        <w:t>порядок формирования уникальных идентификационных номеров информационных систем и компонентов информационно-телекоммуникационной инфраструктуры и присвоения уникальных идентификационных номеров этим системам и компонентам;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>правила размещения федеральными органами исполнительной власти и органами управления государственными внебюджетными фондами в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 (далее - система учета информационных систем), сведений об информационных системах и компонентах информационно-телекоммуникационной инфраструктуры, в том числе созданных и (или) введенных в эксплуатацию до вступления в силу настоящего</w:t>
      </w:r>
      <w:proofErr w:type="gramEnd"/>
      <w:r>
        <w:t xml:space="preserve"> постановления;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методику оценки эффективности и результативности мероприятий по созданию, развитию, модернизации и эксплуатации информационных систем и компонентов информационно-телекоммуникационной инфраструктуры;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обеспечить в 4-месячный срок в соответствии с </w:t>
      </w:r>
      <w:hyperlink r:id="rId15">
        <w:r>
          <w:rPr>
            <w:color w:val="0000FF"/>
          </w:rPr>
          <w:t>методическими указаниями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 размещение в системе учета информационных систем сведений, внесенных в реестр федеральных государственных информационных систем в соответствии с </w:t>
      </w:r>
      <w:hyperlink r:id="rId16">
        <w:r>
          <w:rPr>
            <w:color w:val="0000FF"/>
          </w:rPr>
          <w:t>Положением</w:t>
        </w:r>
      </w:hyperlink>
      <w:r>
        <w:t xml:space="preserve"> о регистрации федеральных государственных информационных систем, утвержденным постановлением Правительства Российской Федерации от 10 сентября 2009 г. N 723 "О порядке ввода в эксплуатацию</w:t>
      </w:r>
      <w:proofErr w:type="gramEnd"/>
      <w:r>
        <w:t xml:space="preserve"> отдельных государственных информационных систем", до вступления в силу настоящего постановления.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4. Федеральным органам исполнительной власти и органам управления государственными внебюджетными фондами: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а) утвердить в 3-месячный срок правовой акт об обеспечении размещения сведений в системе учета информационных систем, предусматривающий: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определение лица в должности не ниже заместителя руководителя федерального органа исполнительной власти (органа управления государственным внебюджетным фондом), ответственного за организацию размещения сведений в системе учета информационных систем;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определение ответственных должностных лиц, обеспечивающих размещение сведений в системе учета информационных систем;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порядок организации и осуществления в федеральном органе исполнительной власти (органе управления государственным внебюджетным фондом) работ по подготовке сведений для размещения в системе учета информационных систем и размещению этих сведений в указанной системе в соответствии с </w:t>
      </w:r>
      <w:hyperlink r:id="rId17">
        <w:r>
          <w:rPr>
            <w:color w:val="0000FF"/>
          </w:rPr>
          <w:t>методическими указаниями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б) направить в 3-дневный срок со дня утверждения правового акта об обеспечении размещения сведений в системе учета информационных систем копию указанного акта в Министерство связи и массовых коммуникаций Российской Федерации;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 месячный срок со дня утверждения правового акта об обеспечении размещения сведений в системе учета информационных систем размещение сведений об информационных системах и компонентах информационно-телекоммуникационной инфраструктуры, созданных и (или) модернизированных и (либо) введенных в эксплуатацию до вступления в силу настоящего постановления, не внесенных в реестр федеральных государственных информационных систем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о регистрации федеральных государственных информационных</w:t>
      </w:r>
      <w:proofErr w:type="gramEnd"/>
      <w:r>
        <w:t xml:space="preserve"> систем, утвержденным постановлением Правительства Российской Федерации от 10 сентября 2009 г. N 723 "О порядке ввода в </w:t>
      </w:r>
      <w:r>
        <w:lastRenderedPageBreak/>
        <w:t>эксплуатацию отдельных государственных информационных систем".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5. Рекомендовать иным государственным органам руководствоваться в своей деятельности настоящим постановлением.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а) использовать в своей деятельности и деятельности исполнительных органов государственной власти субъекта Российской Федерации систему учета информационных систем в соответствии с </w:t>
      </w:r>
      <w:hyperlink w:anchor="P60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 xml:space="preserve">б) в соответствии с </w:t>
      </w:r>
      <w:hyperlink w:anchor="P60">
        <w:r>
          <w:rPr>
            <w:color w:val="0000FF"/>
          </w:rPr>
          <w:t>Положением</w:t>
        </w:r>
      </w:hyperlink>
      <w:r>
        <w:t>, утвержденным настоящим постановлением, утвердить правовой акт, определяющий требования к учету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Федерации, в котором в том числе:</w:t>
      </w:r>
      <w:proofErr w:type="gramEnd"/>
    </w:p>
    <w:p w:rsidR="007E3AA7" w:rsidRDefault="007E3AA7">
      <w:pPr>
        <w:pStyle w:val="ConsPlusNormal"/>
        <w:spacing w:before="220"/>
        <w:ind w:firstLine="540"/>
        <w:jc w:val="both"/>
      </w:pPr>
      <w:r>
        <w:t>определить исполнительный орган государственной власти субъекта Российской Федерации, уполномоченный от имени субъекта Российской Федерации на размещение сведений в системе учета информационных систем;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>определить порядок информационного взаимодействия исполнительных органов государственной власти субъекта Российской Федерации с исполнительным органом государственной власти субъекта Российской Федерации, уполномоченным от имени субъекта Российской Федерации на размещение сведений в системе учета информационных систем, по сбору и актуализации сведений об информационных системах и компонентах информационно-телекоммуникационной инфраструктуры, создаваемых и приобретаемых за счет средств бюджета субъекта Российской Федерации, для их размещения в системе</w:t>
      </w:r>
      <w:proofErr w:type="gramEnd"/>
      <w:r>
        <w:t xml:space="preserve"> учета информационных систем;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в) обеспечить размещение сведений об информационных системах и компонентах информационно-телекоммуникационной инфраструктуры, создаваемых и приобретаемых за счет средств бюджета субъекта Российской Федерации, в системе учета информационных систем.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мая 2006 г. N 298 "О создании системы мониторинга использования информационных технологий в деятельности федеральных органов государственной власти" (Собрание законодательства Российской Федерации, 2006, N 21, ст. 2272).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8. </w:t>
      </w:r>
      <w:hyperlink w:anchor="P18">
        <w:r>
          <w:rPr>
            <w:color w:val="0000FF"/>
          </w:rPr>
          <w:t>Абзац третий пункта 1</w:t>
        </w:r>
      </w:hyperlink>
      <w:r>
        <w:t xml:space="preserve"> вступает в силу с 1 января 2013 г.</w:t>
      </w: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jc w:val="right"/>
      </w:pPr>
      <w:r>
        <w:t>Председатель Правительства</w:t>
      </w:r>
    </w:p>
    <w:p w:rsidR="007E3AA7" w:rsidRDefault="007E3AA7">
      <w:pPr>
        <w:pStyle w:val="ConsPlusNormal"/>
        <w:jc w:val="right"/>
      </w:pPr>
      <w:r>
        <w:t>Российской Федерации</w:t>
      </w:r>
    </w:p>
    <w:p w:rsidR="007E3AA7" w:rsidRDefault="007E3AA7">
      <w:pPr>
        <w:pStyle w:val="ConsPlusNormal"/>
        <w:jc w:val="right"/>
      </w:pPr>
      <w:r>
        <w:t>Д.МЕДВЕДЕВ</w:t>
      </w: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jc w:val="right"/>
        <w:outlineLvl w:val="0"/>
      </w:pPr>
      <w:r>
        <w:t>Утверждено</w:t>
      </w:r>
    </w:p>
    <w:p w:rsidR="007E3AA7" w:rsidRDefault="007E3AA7">
      <w:pPr>
        <w:pStyle w:val="ConsPlusNormal"/>
        <w:jc w:val="right"/>
      </w:pPr>
      <w:r>
        <w:t>постановлением Правительства</w:t>
      </w:r>
    </w:p>
    <w:p w:rsidR="007E3AA7" w:rsidRDefault="007E3AA7">
      <w:pPr>
        <w:pStyle w:val="ConsPlusNormal"/>
        <w:jc w:val="right"/>
      </w:pPr>
      <w:r>
        <w:t>Российской Федерации</w:t>
      </w:r>
    </w:p>
    <w:p w:rsidR="007E3AA7" w:rsidRDefault="007E3AA7">
      <w:pPr>
        <w:pStyle w:val="ConsPlusNormal"/>
        <w:jc w:val="right"/>
      </w:pPr>
      <w:r>
        <w:t>от 26 июня 2012 г. N 644</w:t>
      </w: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Title"/>
        <w:jc w:val="center"/>
      </w:pPr>
      <w:bookmarkStart w:id="1" w:name="P60"/>
      <w:bookmarkEnd w:id="1"/>
      <w:r>
        <w:t>ПОЛОЖЕНИЕ</w:t>
      </w:r>
    </w:p>
    <w:p w:rsidR="007E3AA7" w:rsidRDefault="007E3AA7">
      <w:pPr>
        <w:pStyle w:val="ConsPlusTitle"/>
        <w:jc w:val="center"/>
      </w:pPr>
      <w:r>
        <w:lastRenderedPageBreak/>
        <w:t>О ФЕДЕРАЛЬНОЙ ГОСУДАРСТВЕННОЙ ИНФОРМАЦИОННОЙ СИСТЕМЕ</w:t>
      </w:r>
    </w:p>
    <w:p w:rsidR="007E3AA7" w:rsidRDefault="007E3AA7">
      <w:pPr>
        <w:pStyle w:val="ConsPlusTitle"/>
        <w:jc w:val="center"/>
      </w:pPr>
      <w:r>
        <w:t>УЧЕТА ИНФОРМАЦИОННЫХ СИСТЕМ, СОЗДАВАЕМЫХ И ПРИОБРЕТАЕМЫХ</w:t>
      </w:r>
    </w:p>
    <w:p w:rsidR="007E3AA7" w:rsidRDefault="007E3AA7">
      <w:pPr>
        <w:pStyle w:val="ConsPlusTitle"/>
        <w:jc w:val="center"/>
      </w:pPr>
      <w:r>
        <w:t>ЗА СЧЕТ СРЕДСТВ ФЕДЕРАЛЬНОГО БЮДЖЕТА И БЮДЖЕТОВ</w:t>
      </w:r>
    </w:p>
    <w:p w:rsidR="007E3AA7" w:rsidRDefault="007E3AA7">
      <w:pPr>
        <w:pStyle w:val="ConsPlusTitle"/>
        <w:jc w:val="center"/>
      </w:pPr>
      <w:r>
        <w:t>ГОСУДАРСТВЕННЫХ ВНЕБЮДЖЕТНЫХ ФОНДОВ</w:t>
      </w:r>
    </w:p>
    <w:p w:rsidR="007E3AA7" w:rsidRDefault="007E3A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7" w:rsidRDefault="007E3A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7" w:rsidRDefault="007E3A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AA7" w:rsidRDefault="007E3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AA7" w:rsidRDefault="007E3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30.01.2013 </w:t>
            </w:r>
            <w:hyperlink r:id="rId2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3AA7" w:rsidRDefault="007E3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2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25.09.2018 </w:t>
            </w:r>
            <w:hyperlink r:id="rId22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10.10.2020 </w:t>
            </w:r>
            <w:hyperlink r:id="rId23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7" w:rsidRDefault="007E3AA7">
            <w:pPr>
              <w:pStyle w:val="ConsPlusNormal"/>
            </w:pPr>
          </w:p>
        </w:tc>
      </w:tr>
    </w:tbl>
    <w:p w:rsidR="007E3AA7" w:rsidRDefault="007E3AA7">
      <w:pPr>
        <w:pStyle w:val="ConsPlusNormal"/>
        <w:jc w:val="center"/>
      </w:pPr>
    </w:p>
    <w:p w:rsidR="007E3AA7" w:rsidRDefault="007E3AA7">
      <w:pPr>
        <w:pStyle w:val="ConsPlusTitle"/>
        <w:jc w:val="center"/>
        <w:outlineLvl w:val="1"/>
      </w:pPr>
      <w:r>
        <w:t>I. Общие положения</w:t>
      </w:r>
    </w:p>
    <w:p w:rsidR="007E3AA7" w:rsidRDefault="007E3AA7">
      <w:pPr>
        <w:pStyle w:val="ConsPlusNormal"/>
        <w:jc w:val="center"/>
      </w:pPr>
    </w:p>
    <w:p w:rsidR="007E3AA7" w:rsidRDefault="007E3AA7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Федеральная государственная информационная система учета информационных систем, создаваемых и приобретаемых за счет средств федерального бюджета и бюджетов государственных внебюджетных фондов (далее - система учета информационных систем), предназначена для обеспечения федеральными органами исполнительной власти и органами управления государственными внебюджетными фондами (далее - государственные органы) учета информационных систем, создаваемых и приобретаемых за счет средств федерального бюджета и бюджетов государственных внебюджетных фондов, и компонентов информационно-телекоммуникационной</w:t>
      </w:r>
      <w:proofErr w:type="gramEnd"/>
      <w:r>
        <w:t xml:space="preserve"> инфраструктуры.</w:t>
      </w:r>
    </w:p>
    <w:p w:rsidR="007E3AA7" w:rsidRDefault="007E3AA7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10.10.2020 N 1646)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"компоненты информационно-телекоммуникационной инфраструктуры" - информационные технологии, технические и программные средства, информационно-телекоммуникационные сети, предназначенные как непосредственно для целей реализации полномочий государственных органов, так и для обеспечения функционирования информационных систем;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"объекты учета" - информационные системы и (или) компоненты информационно-телекоммуникационной инфраструктуры, создаваемые, развиваемые, модернизируемые и эксплуатируемые государственными органами за счет средств федерального бюджета и бюджетов государственных внебюджетных фондов;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"электронный паспорт объекта учета" - структурированные сведения об объекте учета, представленные в системе учета информационных систем в виде электронного документа в формате, установленном </w:t>
      </w:r>
      <w:hyperlink r:id="rId25">
        <w:r>
          <w:rPr>
            <w:color w:val="0000FF"/>
          </w:rPr>
          <w:t>методическими указаниями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инфраструктуры, утверждаемыми Министерством цифрового развития, связи и массовых коммуникаций Российской Федерации (далее - методические указания по учету).</w:t>
      </w:r>
    </w:p>
    <w:p w:rsidR="007E3AA7" w:rsidRDefault="007E3AA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Министерство цифрового развития, связи и массовых коммуникаций Российской Федерации является государственным заказчиком системы учета информационных систем и ее оператором, а также обеспечивает ее бесперебойное функционирование, регламентированный доступ государственных органов к системе учета информационных систем и применение в указанной системе электронной подписи в целях подтверждения авторства размещаемых сведений и осуществления контроля целостности сведений в системе учета информационных систем.</w:t>
      </w:r>
      <w:proofErr w:type="gramEnd"/>
    </w:p>
    <w:p w:rsidR="007E3AA7" w:rsidRDefault="007E3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Title"/>
        <w:jc w:val="center"/>
        <w:outlineLvl w:val="1"/>
      </w:pPr>
      <w:r>
        <w:t>II. Основные принципы функционирования системы учета</w:t>
      </w:r>
    </w:p>
    <w:p w:rsidR="007E3AA7" w:rsidRDefault="007E3AA7">
      <w:pPr>
        <w:pStyle w:val="ConsPlusTitle"/>
        <w:jc w:val="center"/>
      </w:pPr>
      <w:r>
        <w:t>информационных систем и ее структура</w:t>
      </w: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ind w:firstLine="540"/>
        <w:jc w:val="both"/>
      </w:pPr>
      <w:r>
        <w:t xml:space="preserve">4. Основными принципами функционирования системы учета информационных систем </w:t>
      </w:r>
      <w:r>
        <w:lastRenderedPageBreak/>
        <w:t>являются: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а) обеспечение полноты и достоверности сведений об объектах учета и применение электронной подписи для подтверждения авторства размещаемых сведений и осуществления контроля целостности этих сведений;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б) применение единой системы идентификации объектов учета и единых правил их классификации;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в) обеспечение надежного функционирования системы учета информационных </w:t>
      </w:r>
      <w:proofErr w:type="gramStart"/>
      <w:r>
        <w:t>систем</w:t>
      </w:r>
      <w:proofErr w:type="gramEnd"/>
      <w:r>
        <w:t xml:space="preserve"> в том числе путем реализации мероприятий по защите информации, а также удаленного доступа к ней для пользователей этой системы, осуществляемого после их идентификации, авторизации и аутентификации;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г) исключение дублирования размещения сведений об объектах учета, неизменяемых на всех этапах жизненного цикла объектов учета;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2" w:name="P89"/>
      <w:bookmarkEnd w:id="2"/>
      <w:r>
        <w:t>д) обеспечение возможности размещения сведений об объектах учета в системе учета информационных систем одним из следующих способов: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формирование и размещение сведений непосредственно в системе учета информационных систем;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размещение в системе учета информационных систем сведений об объектах учета, сформированных в информационных системах государственных органов, интегрированных государственными органами с системой учета информационных систем в соответствии с едиными стандартами и протоколами информационного взаимодействия, разрабатываемыми Министерством цифрового развития, связи и массовых коммуникаций Российской Федерации;</w:t>
      </w:r>
    </w:p>
    <w:p w:rsidR="007E3AA7" w:rsidRDefault="007E3AA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е) обеспечение мониторинга и анализа эффективности и результативности создания, развития, модернизации и эксплуатации (использования) объектов </w:t>
      </w:r>
      <w:proofErr w:type="gramStart"/>
      <w:r>
        <w:t>учета</w:t>
      </w:r>
      <w:proofErr w:type="gramEnd"/>
      <w:r>
        <w:t xml:space="preserve"> на основе размещенных в системе учета информационных систем сведений с использованием средств их аналитической обработки, позволяющих проводить мониторинг, многофакторный анализ в режиме реального времени и представлять полученные результаты в различных графических формах, включая рейтинги, таблицы, диаграммы и графики;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в соответствии с требованиями </w:t>
      </w:r>
      <w:hyperlink r:id="rId29">
        <w:r>
          <w:rPr>
            <w:color w:val="0000FF"/>
          </w:rPr>
          <w:t>методических указаний</w:t>
        </w:r>
      </w:hyperlink>
      <w:r>
        <w:t xml:space="preserve"> по учету открытого доступа к размещенным в системе учета информационных систем сведениям об объектах учета, не содержащим информацию, доступ к которой ограничен федеральными законами, на портале ведомственной и региональной информатизации (http://365.minsvyaz.ru/), а также на едином портале бюджетной системы Российской Федерации (www.budget.gov.ru).</w:t>
      </w:r>
      <w:proofErr w:type="gramEnd"/>
    </w:p>
    <w:p w:rsidR="007E3AA7" w:rsidRDefault="007E3AA7">
      <w:pPr>
        <w:pStyle w:val="ConsPlusNormal"/>
        <w:spacing w:before="220"/>
        <w:ind w:firstLine="540"/>
        <w:jc w:val="both"/>
      </w:pPr>
      <w:r>
        <w:t>5. Система учета информационных систем имеет следующую структуру: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а) подсистема учета информационных систем, предназначенная для размещения, хранения, ведения и обеспечения доступа к электронным паспортам объектов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б) подсистема мониторинга и анализа, предназначенная для обеспечения мониторинга использования государственными органами объектов учета, а также для построения рейтингов объектов учета и государственных органов по заданным критериям;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в) подсистема информационного взаимодействия, предназначенная для обеспечения интеграции системы учета информационных систем и других (внешних) информационных систем, а также для обеспечения открытого доступа заинтересованных организаций и граждан к информации о состоянии информатизации государственных органов.</w:t>
      </w: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Title"/>
        <w:jc w:val="center"/>
        <w:outlineLvl w:val="1"/>
      </w:pPr>
      <w:r>
        <w:t>III. Организация размещения сведений в системе учета</w:t>
      </w:r>
    </w:p>
    <w:p w:rsidR="007E3AA7" w:rsidRDefault="007E3AA7">
      <w:pPr>
        <w:pStyle w:val="ConsPlusTitle"/>
        <w:jc w:val="center"/>
      </w:pPr>
      <w:r>
        <w:t>информационных систем</w:t>
      </w: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Normal"/>
        <w:ind w:firstLine="540"/>
        <w:jc w:val="both"/>
      </w:pPr>
      <w:r>
        <w:t xml:space="preserve">6. Государственные органы осуществляют размещение сведений об объектах учета в системе учета информационных систем, избрав один из способов, указанных в </w:t>
      </w:r>
      <w:hyperlink w:anchor="P89">
        <w:r>
          <w:rPr>
            <w:color w:val="0000FF"/>
          </w:rPr>
          <w:t>подпункте "д" пункта 4</w:t>
        </w:r>
      </w:hyperlink>
      <w:r>
        <w:t xml:space="preserve"> настоящего Положения.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7. Государственные органы несут ответственность за полноту и достоверность сведений, размещаемых ими в системе учета информационных систем.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8. Размещение сведений в системе учета информационных систем государственными органами, включая их актуализацию, а также ведение учета объектов учета осуществляется в форме электронных паспортов объектов учета.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Состав реквизитов электронных паспортов объектов учета, а также особенности их заполнения определяются методическими указаниями по учету.</w:t>
      </w:r>
    </w:p>
    <w:p w:rsidR="007E3AA7" w:rsidRDefault="007E3AA7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Методические указания</w:t>
        </w:r>
      </w:hyperlink>
      <w:r>
        <w:t xml:space="preserve"> по учету подлежат утверждению Министерством цифрового развития, связи и массовых коммуникаций Российской Федерации после их рассмотрения и одобрения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7E3AA7" w:rsidRDefault="007E3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22.11.2013 </w:t>
      </w:r>
      <w:hyperlink r:id="rId31">
        <w:r>
          <w:rPr>
            <w:color w:val="0000FF"/>
          </w:rPr>
          <w:t>N 1056</w:t>
        </w:r>
      </w:hyperlink>
      <w:r>
        <w:t xml:space="preserve">, от 25.09.2018 </w:t>
      </w:r>
      <w:hyperlink r:id="rId32">
        <w:r>
          <w:rPr>
            <w:color w:val="0000FF"/>
          </w:rPr>
          <w:t>N 1138</w:t>
        </w:r>
      </w:hyperlink>
      <w:r>
        <w:t>)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9. Государственный орган размещает в системе учета информационных систем в срок не более 10 рабочих дней со дня утверждения в установленном порядке соответствующего решения о создании (закупке) объекта учета следующие сведения об объекте учета (с присоединением файла, содержащего электронную копию (электронный образ) указанного решения):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а) реквизиты решения о создании (закупке)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б) наименование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в) цель, назначение и область применения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г) классификационные признаки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д) функции и полномочия государственного органа, для исполнения которых требуется создание (закупка)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е) предполагаемые сроки создания (закупки)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ж) сведения о должностных лицах государственного органа, ответственных за организацию работ по созданию (закупке)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з) сведения об операторе информационной системы (если таковой определен решением о создании (закупке) объекта учета);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и) функциональные характеристики объекта учета, планируемые к реализации;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к) при необходимости сведения об информации, обрабатываемой с использованием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л) при необходимости сведения об информационном взаимодействии объекта учета с иными информационными системами и объектами информационно-телекоммуникационной инфраструктуры;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lastRenderedPageBreak/>
        <w:t xml:space="preserve">м) иные сведения, предусмотренные </w:t>
      </w:r>
      <w:hyperlink r:id="rId33">
        <w:r>
          <w:rPr>
            <w:color w:val="0000FF"/>
          </w:rPr>
          <w:t>методическими указаниями</w:t>
        </w:r>
      </w:hyperlink>
      <w:r>
        <w:t xml:space="preserve"> по учету.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10. Государственный орган подписывает заполненный электронный паспорт объекта учета электронной подписью должностного лица, ответственного за организацию размещения сведений в системе учета информационных систем, или уполномоченного им лица.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5" w:name="P123"/>
      <w:bookmarkEnd w:id="5"/>
      <w:r>
        <w:t xml:space="preserve">11. Министерство цифрового развития, связи и массовых коммуникаций Российской Федерации проверяет представленные государственными органами в системе учета информационных систем сведения, предусмотренные </w:t>
      </w:r>
      <w:hyperlink w:anchor="P109">
        <w:r>
          <w:rPr>
            <w:color w:val="0000FF"/>
          </w:rPr>
          <w:t>пунктом 9</w:t>
        </w:r>
      </w:hyperlink>
      <w:r>
        <w:t xml:space="preserve"> настоящего Положения, в течение 5 рабочих дней со дня их размещения на соответствие требованиям, предусмотренным </w:t>
      </w:r>
      <w:hyperlink w:anchor="P109">
        <w:r>
          <w:rPr>
            <w:color w:val="0000FF"/>
          </w:rPr>
          <w:t>пунктами 9</w:t>
        </w:r>
      </w:hyperlink>
      <w:r>
        <w:t xml:space="preserve"> и </w:t>
      </w:r>
      <w:hyperlink w:anchor="P122">
        <w:r>
          <w:rPr>
            <w:color w:val="0000FF"/>
          </w:rPr>
          <w:t>10</w:t>
        </w:r>
      </w:hyperlink>
      <w:r>
        <w:t xml:space="preserve"> настоящего Положения, и требованиям </w:t>
      </w:r>
      <w:hyperlink r:id="rId34">
        <w:r>
          <w:rPr>
            <w:color w:val="0000FF"/>
          </w:rPr>
          <w:t>методических указаний</w:t>
        </w:r>
      </w:hyperlink>
      <w:r>
        <w:t xml:space="preserve"> по учету.</w:t>
      </w:r>
    </w:p>
    <w:p w:rsidR="007E3AA7" w:rsidRDefault="007E3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6" w:name="P125"/>
      <w:bookmarkEnd w:id="6"/>
      <w:r>
        <w:t xml:space="preserve">12. В случае соответствия размещенных в системе учета информационных систем сведений требованиям, предусмотренным </w:t>
      </w:r>
      <w:hyperlink w:anchor="P109">
        <w:r>
          <w:rPr>
            <w:color w:val="0000FF"/>
          </w:rPr>
          <w:t>пунктами 9</w:t>
        </w:r>
      </w:hyperlink>
      <w:r>
        <w:t xml:space="preserve"> и </w:t>
      </w:r>
      <w:hyperlink w:anchor="P122">
        <w:r>
          <w:rPr>
            <w:color w:val="0000FF"/>
          </w:rPr>
          <w:t>10</w:t>
        </w:r>
      </w:hyperlink>
      <w:r>
        <w:t xml:space="preserve"> настоящего Положения, и требованиям </w:t>
      </w:r>
      <w:hyperlink r:id="rId36">
        <w:r>
          <w:rPr>
            <w:color w:val="0000FF"/>
          </w:rPr>
          <w:t>методических указаний</w:t>
        </w:r>
      </w:hyperlink>
      <w:r>
        <w:t xml:space="preserve"> по учету Министерство цифрового развития, связи и массовых коммуникаций Российской Федерации присваивает в установленном порядке объекту учета уникальный идентификационный номер. В случае несоответствия размещенных сведений указанным требованиям идентификационный номер объекту учета не присваивается, а в системе учета информационных систем формируется уведомление в форме электронного документа с перечнем выявленных несоответствий, подписанное электронной подписью уполномоченного должностного лица Министерства цифрового развития, связи и массовых коммуникаций Российской Федерации.</w:t>
      </w:r>
    </w:p>
    <w:p w:rsidR="007E3AA7" w:rsidRDefault="007E3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13. Государственный орган дорабатывает в срок не более 5 рабочих дней со дня получения уведомления, предусмотренного </w:t>
      </w:r>
      <w:hyperlink w:anchor="P125">
        <w:r>
          <w:rPr>
            <w:color w:val="0000FF"/>
          </w:rPr>
          <w:t>пунктом 12</w:t>
        </w:r>
      </w:hyperlink>
      <w:r>
        <w:t xml:space="preserve"> настоящего Положения, размещенные в системе учета информационных систем сведения об объектах учета с целью устранения выявленных несоответствий.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Проверка повторно размещенных в системе учета информационных систем сведений об объектах учета осуществляется в порядке, предусмотренном </w:t>
      </w:r>
      <w:hyperlink w:anchor="P123">
        <w:r>
          <w:rPr>
            <w:color w:val="0000FF"/>
          </w:rPr>
          <w:t>пунктами 11</w:t>
        </w:r>
      </w:hyperlink>
      <w:r>
        <w:t xml:space="preserve"> и </w:t>
      </w:r>
      <w:hyperlink w:anchor="P125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14. Электронный паспорт объекта учета в автоматическом режиме дополняется сведениями об относящихся к объекту учета мероприятиях по информатизации.</w:t>
      </w:r>
    </w:p>
    <w:p w:rsidR="007E3AA7" w:rsidRDefault="007E3A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10.10.2020 N 1646)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15. Размещенные сведения об объектах учета подлежат дополнению и (или) актуализации государственным органом в системе учета информационных систем в срок не более 10 рабочих дней со дня наступления следующих событий: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а) объявление торгов (запроса котировок цен) на поставку товаров, выполнение работ и оказание услуг, необходимых для создания, развития, модернизации и (или) эксплуатации объектов учета, с указанием: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даты объявления торгов (запроса котировок цен);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ссылки на адрес в информационно-телекоммуникационной сети "Интернет", по которому размещено объявление о проведении торгов (запроса котировок цен);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39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 xml:space="preserve">б) размещение (изменение) сведений о заключенном государственном контракте на поставку товаров, выполнение работ и оказание услуг, необходимых для создания, развития, модернизации и (или) эксплуатации объектов учета, на официальном сайте Российской </w:t>
      </w:r>
      <w:r>
        <w:lastRenderedPageBreak/>
        <w:t>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для государственных и муниципальных нужд (с присоединением файла, содержащего электронную копию</w:t>
      </w:r>
      <w:proofErr w:type="gramEnd"/>
      <w:r>
        <w:t xml:space="preserve"> (</w:t>
      </w:r>
      <w:proofErr w:type="gramStart"/>
      <w:r>
        <w:t>электронный образ) соответствующего контракта) с указанием:</w:t>
      </w:r>
      <w:proofErr w:type="gramEnd"/>
    </w:p>
    <w:p w:rsidR="007E3AA7" w:rsidRDefault="007E3AA7">
      <w:pPr>
        <w:pStyle w:val="ConsPlusNormal"/>
        <w:spacing w:before="220"/>
        <w:ind w:firstLine="540"/>
        <w:jc w:val="both"/>
      </w:pPr>
      <w:r>
        <w:t>стоимости поставки товаров, выполнения работ и оказания услуг, необходимых для создания, развития, модернизации и (или) эксплуатации объектов учета в соответствии с государственным контрактом;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срока исполнения государственного контракта;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10.10.2020 N 1646;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41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в) подписание актов сдачи-приемки поставленных товаров, выполненных работ и оказанных услуг по государственному контракту (с присоединением файла, содержащего электронную копию (электронный образ) соответствующего акта) с указанием: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реквизитов актов сдачи-приемки поставленных товаров, выполненных работ и оказанных услуг;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стоимости поставленных товаров, выполненных работ и (или) оказанных услуг;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сведений о причине отклонений от количественных и качественных результатов, предусмотренных государственным контрактом, в части поставки товаров, выполнения работ и оказания услуг, необходимых для создания, развития, модернизации и (или) эксплуатации объектов учета (в случае наличия отклонений);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42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г) ввод в эксплуатацию объектов учета на основании актов о вводе объектов учета в эксплуатацию (с присоединением файла, содержащего электронную копию (электронный образ) соответствующего акта) с указанием: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реквизитов актов, содержащих решение о вводе в эксплуатацию объектов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сроков ввода в эксплуатацию объектов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43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>д) принятие к бюджетному учету объекта учета (включая входящих или образующих его состав основных средств и нематериальных активов, капитальных вложений в объекты основных средств и нематериальные активы), а также проведение иных операций с объектами учета в соответствии с планом счетов бюджетного учета и инструкцией по его применению, утвержденными Министерством финансов Российской Федерации, с указанием:</w:t>
      </w:r>
      <w:proofErr w:type="gramEnd"/>
    </w:p>
    <w:p w:rsidR="007E3AA7" w:rsidRDefault="007E3AA7">
      <w:pPr>
        <w:pStyle w:val="ConsPlusNormal"/>
        <w:spacing w:before="220"/>
        <w:ind w:firstLine="540"/>
        <w:jc w:val="both"/>
      </w:pPr>
      <w:r>
        <w:t>даты и основания совершения соответствующей хозяйственной операции;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содержания хозяйственной операции, в том числе корреспонденции счетов бюджетного учета, ее стоимостных и количественных параметров;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>иных сведений, предусмотренных методическими указаниями по учету, в том числе сведений о переоценке стоимости объекта учета, включении (исключении) в (из) его состав (состава) основных средств и нематериальных активов, а также об использовании активов, учет которых осуществляется на забалансовых счетах бюджетного учета, о ходе и результатах проведения инвентаризационных мероприятий с объектом учета;</w:t>
      </w:r>
      <w:proofErr w:type="gramEnd"/>
    </w:p>
    <w:p w:rsidR="007E3AA7" w:rsidRDefault="007E3AA7">
      <w:pPr>
        <w:pStyle w:val="ConsPlusNormal"/>
        <w:jc w:val="both"/>
      </w:pPr>
      <w:r>
        <w:lastRenderedPageBreak/>
        <w:t xml:space="preserve">(пп. "д"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10.10.2020 N 1646)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е) размещение информации об объектах учета или о программах для электронных вычислительных машин, являющихся составной частью объекта учета, в национальном фонде алгоритмов и программ с указанием: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даты размещения в национальном фонде алгоритмов и программ информации об объектах учета или о программах для электронных вычислительных машин, являющихся составной частью объекта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45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ж) проведение аттестации, сертификации объектов учета и (или) их отдельных составных частей на соответствие требованиям по защите информации с указанием: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реквизитов соответствующих аттестационных свидетельств и сертификатов;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46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з) прекращение эксплуатации объектов учета с указанием: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реквизитов актов вывода объектов учета из эксплуатации (с присоединением файла, содержащего электронную копию (электронный образ) соответствующего акта);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причины прекращения эксплуатации объектов учета;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иных сведений, предусмотренных </w:t>
      </w:r>
      <w:hyperlink r:id="rId47">
        <w:r>
          <w:rPr>
            <w:color w:val="0000FF"/>
          </w:rPr>
          <w:t>методическими указаниями</w:t>
        </w:r>
      </w:hyperlink>
      <w:r>
        <w:t xml:space="preserve"> по учету;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>и) внесение изменений в акты и (или) документы, регулирующие вопросы создания, развития, модернизации и (или) эксплуатации объектов учета (с присоединением файла, содержащего электронную копию (электронный образ) соответствующего акта и (или) иного документа).</w:t>
      </w:r>
      <w:proofErr w:type="gramEnd"/>
    </w:p>
    <w:p w:rsidR="007E3AA7" w:rsidRDefault="007E3AA7">
      <w:pPr>
        <w:pStyle w:val="ConsPlusNormal"/>
        <w:spacing w:before="220"/>
        <w:ind w:firstLine="540"/>
        <w:jc w:val="both"/>
      </w:pPr>
      <w:bookmarkStart w:id="9" w:name="P166"/>
      <w:bookmarkEnd w:id="9"/>
      <w:r>
        <w:t xml:space="preserve">16. Министерство цифрового развития, связи и массовых коммуникаций Российской Федерации осуществляет мониторинг и проверку не реже одного раза в месяц полноты и </w:t>
      </w:r>
      <w:proofErr w:type="gramStart"/>
      <w:r>
        <w:t>актуальности</w:t>
      </w:r>
      <w:proofErr w:type="gramEnd"/>
      <w:r>
        <w:t xml:space="preserve"> указанных в </w:t>
      </w:r>
      <w:hyperlink w:anchor="P109">
        <w:r>
          <w:rPr>
            <w:color w:val="0000FF"/>
          </w:rPr>
          <w:t>пунктах 9</w:t>
        </w:r>
      </w:hyperlink>
      <w:r>
        <w:t xml:space="preserve"> и </w:t>
      </w:r>
      <w:hyperlink w:anchor="P131">
        <w:r>
          <w:rPr>
            <w:color w:val="0000FF"/>
          </w:rPr>
          <w:t>15</w:t>
        </w:r>
      </w:hyperlink>
      <w:r>
        <w:t xml:space="preserve"> настоящего Положения сведений об объектах учета, размещенных в системе учета информационных систем.</w:t>
      </w:r>
    </w:p>
    <w:p w:rsidR="007E3AA7" w:rsidRDefault="007E3AA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несоответствия размещенных сведений требованиям, указанным в </w:t>
      </w:r>
      <w:hyperlink w:anchor="P166">
        <w:r>
          <w:rPr>
            <w:color w:val="0000FF"/>
          </w:rPr>
          <w:t>абзаце первом</w:t>
        </w:r>
      </w:hyperlink>
      <w:r>
        <w:t xml:space="preserve"> настоящего пункта, в системе учета информационных систем не позднее 2 рабочих дней со дня выявления несоответствий формируется уведомление в форме электронного документа с перечнем выявленных несоответствий, подписанное усиленной квалифицированной электронной подписью уполномоченного должностного лица Министерства цифрового развития, связи и массовых коммуникаций Российской Федерации.</w:t>
      </w:r>
      <w:proofErr w:type="gramEnd"/>
      <w:r>
        <w:t xml:space="preserve"> Государственный орган дорабатывает сведения об объектах учета, размещенные в системе учета информационных систем, в срок не более 10 рабочих дней со дня получения уведомления с целью устранения выявленных несоответствий.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 вправе запрашивать у государственных органов дополнительную информацию об объектах учета, необходимую для целей проведения анализа, проверки, контроля и мониторинга сведений, размещенных в системе учета информационных систем.</w:t>
      </w:r>
    </w:p>
    <w:p w:rsidR="007E3AA7" w:rsidRDefault="007E3AA7">
      <w:pPr>
        <w:pStyle w:val="ConsPlusNormal"/>
        <w:jc w:val="both"/>
      </w:pPr>
      <w:r>
        <w:t xml:space="preserve">(п. 16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10.10.2020 N 1646)</w:t>
      </w:r>
    </w:p>
    <w:p w:rsidR="007E3AA7" w:rsidRDefault="007E3AA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После размещения в системе учета информационных систем сведений в соответствии с наступлением события, предусмотренного </w:t>
      </w:r>
      <w:hyperlink w:anchor="P14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полученные в ходе исполнения контрактов алгоритмы и программы для электронных </w:t>
      </w:r>
      <w:r>
        <w:lastRenderedPageBreak/>
        <w:t xml:space="preserve">вычислительных машин, подготовительная (проектная), техническая, сопроводительная и (или) методическая документация к таким программам подлежат размещению в национальном фонде алгоритмов и программ для электронных вычислительных машин в соответствии с </w:t>
      </w:r>
      <w:hyperlink r:id="rId49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национальном </w:t>
      </w:r>
      <w:proofErr w:type="gramStart"/>
      <w:r>
        <w:t>фонде</w:t>
      </w:r>
      <w:proofErr w:type="gramEnd"/>
      <w:r>
        <w:t xml:space="preserve"> алгоритмов и программ для электронных вычислительных машин, утвержденным постановлением Правительства Российской Федерации от 30 января 2013 г. N 62.</w:t>
      </w:r>
    </w:p>
    <w:p w:rsidR="007E3AA7" w:rsidRDefault="007E3AA7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30.01.2013 N 62)</w:t>
      </w: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jc w:val="right"/>
        <w:outlineLvl w:val="0"/>
      </w:pPr>
      <w:r>
        <w:t>Утверждены</w:t>
      </w:r>
    </w:p>
    <w:p w:rsidR="007E3AA7" w:rsidRDefault="007E3AA7">
      <w:pPr>
        <w:pStyle w:val="ConsPlusNormal"/>
        <w:jc w:val="right"/>
      </w:pPr>
      <w:r>
        <w:t>постановлением Правительства</w:t>
      </w:r>
    </w:p>
    <w:p w:rsidR="007E3AA7" w:rsidRDefault="007E3AA7">
      <w:pPr>
        <w:pStyle w:val="ConsPlusNormal"/>
        <w:jc w:val="right"/>
      </w:pPr>
      <w:r>
        <w:t>Российской Федерации</w:t>
      </w:r>
    </w:p>
    <w:p w:rsidR="007E3AA7" w:rsidRDefault="007E3AA7">
      <w:pPr>
        <w:pStyle w:val="ConsPlusNormal"/>
        <w:jc w:val="right"/>
      </w:pPr>
      <w:r>
        <w:t>от 26 июня 2012 г. N 644</w:t>
      </w:r>
    </w:p>
    <w:p w:rsidR="007E3AA7" w:rsidRDefault="007E3AA7">
      <w:pPr>
        <w:pStyle w:val="ConsPlusNormal"/>
        <w:jc w:val="right"/>
      </w:pPr>
    </w:p>
    <w:p w:rsidR="007E3AA7" w:rsidRDefault="007E3AA7">
      <w:pPr>
        <w:pStyle w:val="ConsPlusTitle"/>
        <w:jc w:val="center"/>
      </w:pPr>
      <w:r>
        <w:t>ИЗМЕНЕНИЯ,</w:t>
      </w:r>
    </w:p>
    <w:p w:rsidR="007E3AA7" w:rsidRDefault="007E3AA7">
      <w:pPr>
        <w:pStyle w:val="ConsPlusTitle"/>
        <w:jc w:val="center"/>
      </w:pPr>
      <w:r>
        <w:t xml:space="preserve">КОТОРЫЕ ВНОСЯТСЯ В ПОЛОЖЕНИЕ О РЕГИСТРАЦИИ </w:t>
      </w:r>
      <w:proofErr w:type="gramStart"/>
      <w:r>
        <w:t>ФЕДЕРАЛЬНЫХ</w:t>
      </w:r>
      <w:proofErr w:type="gramEnd"/>
    </w:p>
    <w:p w:rsidR="007E3AA7" w:rsidRDefault="007E3AA7">
      <w:pPr>
        <w:pStyle w:val="ConsPlusTitle"/>
        <w:jc w:val="center"/>
      </w:pPr>
      <w:r>
        <w:t>ГОСУДАРСТВЕННЫХ ИНФОРМАЦИОННЫХ СИСТЕМ</w:t>
      </w:r>
    </w:p>
    <w:p w:rsidR="007E3AA7" w:rsidRDefault="007E3AA7">
      <w:pPr>
        <w:pStyle w:val="ConsPlusNormal"/>
        <w:jc w:val="center"/>
      </w:pPr>
    </w:p>
    <w:p w:rsidR="007E3AA7" w:rsidRDefault="007E3AA7">
      <w:pPr>
        <w:pStyle w:val="ConsPlusNormal"/>
        <w:ind w:firstLine="540"/>
        <w:jc w:val="both"/>
      </w:pPr>
      <w:r>
        <w:t xml:space="preserve">Утратили силу с 1 декабря 2015 года.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14.11.2015 N 1235.</w:t>
      </w: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ind w:firstLine="540"/>
        <w:jc w:val="both"/>
      </w:pPr>
    </w:p>
    <w:p w:rsidR="007E3AA7" w:rsidRDefault="007E3A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>
      <w:bookmarkStart w:id="10" w:name="_GoBack"/>
      <w:bookmarkEnd w:id="10"/>
    </w:p>
    <w:sectPr w:rsidR="00C7550F" w:rsidSect="00B7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A7"/>
    <w:rsid w:val="007E3AA7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3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3A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3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3A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4938BAD33747EC6FDEF5AAE81BBC0557A36CE06C95A430CB8ADF753BB5C8C64B3FAD6FFA1419657AD3E0C3997B0DF4E5116DD9486D4171a2i5E" TargetMode="External"/><Relationship Id="rId18" Type="http://schemas.openxmlformats.org/officeDocument/2006/relationships/hyperlink" Target="consultantplus://offline/ref=934938BAD33747EC6FDEF5AAE81BBC0557A164E66F96A430CB8ADF753BB5C8C64B3FAD6FFA1419647AD3E0C3997B0DF4E5116DD9486D4171a2i5E" TargetMode="External"/><Relationship Id="rId26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39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21" Type="http://schemas.openxmlformats.org/officeDocument/2006/relationships/hyperlink" Target="consultantplus://offline/ref=934938BAD33747EC6FDEF5AAE81BBC0555AD65E06090A430CB8ADF753BB5C8C64B3FAD6FFA14196772D3E0C3997B0DF4E5116DD9486D4171a2i5E" TargetMode="External"/><Relationship Id="rId34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42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47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50" Type="http://schemas.openxmlformats.org/officeDocument/2006/relationships/hyperlink" Target="consultantplus://offline/ref=934938BAD33747EC6FDEF5AAE81BBC0552A06DEA6199A430CB8ADF753BB5C8C64B3FAD6FFA14196471D3E0C3997B0DF4E5116DD9486D4171a2i5E" TargetMode="External"/><Relationship Id="rId7" Type="http://schemas.openxmlformats.org/officeDocument/2006/relationships/hyperlink" Target="consultantplus://offline/ref=934938BAD33747EC6FDEF5AAE81BBC0555AD65E06090A430CB8ADF753BB5C8C64B3FAD6FFA14196772D3E0C3997B0DF4E5116DD9486D4171a2i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938BAD33747EC6FDEF5AAE81BBC0557A164E66F96A430CB8ADF753BB5C8C64B3FAD6FFA1419647AD3E0C3997B0DF4E5116DD9486D4171a2i5E" TargetMode="External"/><Relationship Id="rId29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11" Type="http://schemas.openxmlformats.org/officeDocument/2006/relationships/hyperlink" Target="consultantplus://offline/ref=934938BAD33747EC6FDEF5AAE81BBC0552A068EB6994A430CB8ADF753BB5C8C64B3FAD6FFA14186D74D3E0C3997B0DF4E5116DD9486D4171a2i5E" TargetMode="External"/><Relationship Id="rId24" Type="http://schemas.openxmlformats.org/officeDocument/2006/relationships/hyperlink" Target="consultantplus://offline/ref=934938BAD33747EC6FDEF5AAE81BBC0552A664E26990A430CB8ADF753BB5C8C64B3FAD6FFA141B6577D3E0C3997B0DF4E5116DD9486D4171a2i5E" TargetMode="External"/><Relationship Id="rId32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37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40" Type="http://schemas.openxmlformats.org/officeDocument/2006/relationships/hyperlink" Target="consultantplus://offline/ref=934938BAD33747EC6FDEF5AAE81BBC0552A664E26990A430CB8ADF753BB5C8C64B3FAD6FFA141B6472D3E0C3997B0DF4E5116DD9486D4171a2i5E" TargetMode="External"/><Relationship Id="rId45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34938BAD33747EC6FDEF5AAE81BBC0552A664E26990A430CB8ADF753BB5C8C64B3FAD6FFA141B6576D3E0C3997B0DF4E5116DD9486D4171a2i5E" TargetMode="External"/><Relationship Id="rId19" Type="http://schemas.openxmlformats.org/officeDocument/2006/relationships/hyperlink" Target="consultantplus://offline/ref=934938BAD33747EC6FDEFCB3EF1BBC0555A36BE56891A430CB8ADF753BB5C8C6593FF563FA11076570C6B692DFa2iAE" TargetMode="External"/><Relationship Id="rId31" Type="http://schemas.openxmlformats.org/officeDocument/2006/relationships/hyperlink" Target="consultantplus://offline/ref=934938BAD33747EC6FDEF5AAE81BBC0555AD65E06090A430CB8ADF753BB5C8C64B3FAD6FFA14196772D3E0C3997B0DF4E5116DD9486D4171a2i5E" TargetMode="External"/><Relationship Id="rId44" Type="http://schemas.openxmlformats.org/officeDocument/2006/relationships/hyperlink" Target="consultantplus://offline/ref=934938BAD33747EC6FDEF5AAE81BBC0552A664E26990A430CB8ADF753BB5C8C64B3FAD6FFA141B6473D3E0C3997B0DF4E5116DD9486D4171a2i5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14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22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27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30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35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43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48" Type="http://schemas.openxmlformats.org/officeDocument/2006/relationships/hyperlink" Target="consultantplus://offline/ref=934938BAD33747EC6FDEF5AAE81BBC0552A664E26990A430CB8ADF753BB5C8C64B3FAD6FFA141B6474D3E0C3997B0DF4E5116DD9486D4171a2i5E" TargetMode="External"/><Relationship Id="rId8" Type="http://schemas.openxmlformats.org/officeDocument/2006/relationships/hyperlink" Target="consultantplus://offline/ref=934938BAD33747EC6FDEF5AAE81BBC0552A068EB6994A430CB8ADF753BB5C8C64B3FAD6FFA14186D74D3E0C3997B0DF4E5116DD9486D4171a2i5E" TargetMode="External"/><Relationship Id="rId51" Type="http://schemas.openxmlformats.org/officeDocument/2006/relationships/hyperlink" Target="consultantplus://offline/ref=934938BAD33747EC6FDEF5AAE81BBC0552A068EB6994A430CB8ADF753BB5C8C64B3FAD6FFA14186D74D3E0C3997B0DF4E5116DD9486D4171a2i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4938BAD33747EC6FDEF5AAE81BBC055FA66EE46D9AF93AC3D3D3773CBA97C34C2EAD6EFF0A19676CDAB490aDi9E" TargetMode="External"/><Relationship Id="rId17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25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33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38" Type="http://schemas.openxmlformats.org/officeDocument/2006/relationships/hyperlink" Target="consultantplus://offline/ref=934938BAD33747EC6FDEF5AAE81BBC0552A664E26990A430CB8ADF753BB5C8C64B3FAD6FFA141B6575D3E0C3997B0DF4E5116DD9486D4171a2i5E" TargetMode="External"/><Relationship Id="rId46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20" Type="http://schemas.openxmlformats.org/officeDocument/2006/relationships/hyperlink" Target="consultantplus://offline/ref=934938BAD33747EC6FDEF5AAE81BBC0552A06DEA6199A430CB8ADF753BB5C8C64B3FAD6FFA14196471D3E0C3997B0DF4E5116DD9486D4171a2i5E" TargetMode="External"/><Relationship Id="rId41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938BAD33747EC6FDEF5AAE81BBC0552A06DEA6199A430CB8ADF753BB5C8C64B3FAD6FFA14196471D3E0C3997B0DF4E5116DD9486D4171a2i5E" TargetMode="External"/><Relationship Id="rId15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23" Type="http://schemas.openxmlformats.org/officeDocument/2006/relationships/hyperlink" Target="consultantplus://offline/ref=934938BAD33747EC6FDEF5AAE81BBC0552A664E26990A430CB8ADF753BB5C8C64B3FAD6FFA141B6576D3E0C3997B0DF4E5116DD9486D4171a2i5E" TargetMode="External"/><Relationship Id="rId28" Type="http://schemas.openxmlformats.org/officeDocument/2006/relationships/hyperlink" Target="consultantplus://offline/ref=934938BAD33747EC6FDEF5AAE81BBC0552A164E06994A430CB8ADF753BB5C8C64B3FAD6FFA14196077D3E0C3997B0DF4E5116DD9486D4171a2i5E" TargetMode="External"/><Relationship Id="rId36" Type="http://schemas.openxmlformats.org/officeDocument/2006/relationships/hyperlink" Target="consultantplus://offline/ref=934938BAD33747EC6FDEF5AAE81BBC0554A56CEA6199A430CB8ADF753BB5C8C64B3FAD6FFA14196472D3E0C3997B0DF4E5116DD9486D4171a2i5E" TargetMode="External"/><Relationship Id="rId49" Type="http://schemas.openxmlformats.org/officeDocument/2006/relationships/hyperlink" Target="consultantplus://offline/ref=934938BAD33747EC6FDEF5AAE81BBC0552A06DEA6199A430CB8ADF753BB5C8C64B3FAD6FFA1419647AD3E0C3997B0DF4E5116DD9486D4171a2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2024-02-05T04:34:00Z</dcterms:created>
  <dcterms:modified xsi:type="dcterms:W3CDTF">2024-02-05T04:34:00Z</dcterms:modified>
</cp:coreProperties>
</file>